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Anthropogenic Food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Name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Course Title</w:t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</w:rPr>
        <w:t>Date</w:t>
      </w:r>
    </w:p>
    <w:p w:rsidR="00456407" w:rsidRPr="00456407" w:rsidRDefault="00456407" w:rsidP="00456407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0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Q1.Hypothesis: </w:t>
      </w:r>
    </w:p>
    <w:p w:rsid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hypothesis being tested right now the significances of amazingly changing anthropogenic food for the adventure and flourish in urbanized areas. The examination investigates how </w:t>
      </w:r>
      <w:bookmarkStart w:id="0" w:name="_GoBack"/>
      <w:bookmarkEnd w:id="0"/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35260">
        <w:rPr>
          <w:rFonts w:ascii="Times New Roman" w:hAnsi="Times New Roman" w:cs="Times New Roman"/>
          <w:sz w:val="24"/>
          <w:szCs w:val="24"/>
          <w:shd w:val="clear" w:color="auto" w:fill="FFFFFF"/>
        </w:rPr>
        <w:t>city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bird 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reaction to the changing anthropogenic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7C1F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accessibility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. In towns and urban focuses, anthropogenic action changes regularly thus urban sorts may frequently be associated with significant vacillations in human activities and anthropogenic staple acce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ssibility over a brief period. </w:t>
      </w:r>
    </w:p>
    <w:p w:rsidR="003B0052" w:rsidRPr="00ED14EC" w:rsidRDefault="003B0052" w:rsidP="003B005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Q2. The techniques utilized righ</w:t>
      </w:r>
      <w:r w:rsidR="00ED14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t now test the theory include: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Study site and species: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examination was 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>situated at the edge of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Cape Town, </w:t>
      </w:r>
      <w:r w:rsidR="00FD7C1F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creating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unlikeliness 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starlings find other anthropogenic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s, for example, cafés during week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>ends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 any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event, during academic holida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ys.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Behavior perceptions: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examination utilized central perceptions to look at the impact of the distinctive anthropogenic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sources between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HHP days and LHP days on the 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D14EC"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synthesis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conduct of the starli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ngs.</w:t>
      </w:r>
    </w:p>
    <w:p w:rsid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Diet organization examination: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strategy arranged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things as either common (creepy crawlies or natural products) or anth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ropogenic, for example, cooked foods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maize-prepared snakes.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Daily mass addition: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technique watches the adjustments in weight among first light and night on HHP and LHP days, accomplished from preparing shading starlings to point of view toward a helpful top-container measure in yield for a little raisin.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Statistical investigation: 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All the examination was finished utilizing the far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reaching direct blended models and straight various models by utilization of sets inside the measurable set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ting, (Stofberg, et al, 2019).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Q3. Results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Diet utilization: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Starlings were found to effectively expend in any event one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thing for each 101 OF 155 central, at any rate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44HHP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57 LHP. These central were utilized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investiga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tion of anthropogenic 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used 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both HHP days and LHP times.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Time spending plans: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central starling practices acquired were 41.1% settling, 37.0% scrounging, 6.1% trimming,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5.3% call, and 1.6% charging.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Rate mass addition: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HHP days rate weight ran between - 7.0% to 11.4% while on LHP days it extended from - 4.7% to 12.9%. Starlings increased a higher level of weig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ht on HHP times than LHP days. </w:t>
      </w:r>
    </w:p>
    <w:p w:rsidR="003B0052" w:rsidRPr="003B0052" w:rsidRDefault="003B0052" w:rsidP="003B005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Q4.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Ramifications of the results: </w:t>
      </w:r>
    </w:p>
    <w:p w:rsidR="00456407" w:rsidRPr="00456407" w:rsidRDefault="003B0052" w:rsidP="003B00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>These outcomes suggest that starlings can have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adaptable mechanism</w:t>
      </w:r>
      <w:r w:rsidR="00FD7C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handle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progressi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ons in anthropogenic 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openness over short stretch cutoff points. For example, they deal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t with anthropogenic 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deficiencies by changing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following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regular wellsprings of </w:t>
      </w:r>
      <w:r w:rsidR="00ED14EC">
        <w:rPr>
          <w:rFonts w:ascii="Times New Roman" w:hAnsi="Times New Roman" w:cs="Times New Roman"/>
          <w:sz w:val="24"/>
          <w:szCs w:val="24"/>
          <w:shd w:val="clear" w:color="auto" w:fill="FFFFFF"/>
        </w:rPr>
        <w:t>food</w:t>
      </w:r>
      <w:r w:rsidRPr="003B00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during LHP days.</w:t>
      </w:r>
      <w:r w:rsidR="00456407"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456407" w:rsidRPr="00456407" w:rsidRDefault="00456407" w:rsidP="0045640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:rsidR="00456407" w:rsidRPr="00456407" w:rsidRDefault="00456407" w:rsidP="0045640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Stofberg, M., Cunningham, S. J., Sumasgutner, P., &amp; Amar, A. (2019). Juggling a “junk-food” diet: responses of an urban bird to fluctuating anthropogenic-food availability. </w:t>
      </w:r>
      <w:r w:rsidRPr="00456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Urban Ecosystems</w:t>
      </w: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564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456407">
        <w:rPr>
          <w:rFonts w:ascii="Times New Roman" w:hAnsi="Times New Roman" w:cs="Times New Roman"/>
          <w:sz w:val="24"/>
          <w:szCs w:val="24"/>
          <w:shd w:val="clear" w:color="auto" w:fill="FFFFFF"/>
        </w:rPr>
        <w:t>(6), 1019-1026.</w:t>
      </w:r>
    </w:p>
    <w:sectPr w:rsidR="00456407" w:rsidRPr="00456407" w:rsidSect="0045640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A69" w:rsidRDefault="00A95A69" w:rsidP="00456407">
      <w:pPr>
        <w:spacing w:after="0" w:line="240" w:lineRule="auto"/>
      </w:pPr>
      <w:r>
        <w:separator/>
      </w:r>
    </w:p>
  </w:endnote>
  <w:endnote w:type="continuationSeparator" w:id="0">
    <w:p w:rsidR="00A95A69" w:rsidRDefault="00A95A69" w:rsidP="00456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A69" w:rsidRDefault="00A95A69" w:rsidP="00456407">
      <w:pPr>
        <w:spacing w:after="0" w:line="240" w:lineRule="auto"/>
      </w:pPr>
      <w:r>
        <w:separator/>
      </w:r>
    </w:p>
  </w:footnote>
  <w:footnote w:type="continuationSeparator" w:id="0">
    <w:p w:rsidR="00A95A69" w:rsidRDefault="00A95A69" w:rsidP="00456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8610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56407" w:rsidRPr="00456407" w:rsidRDefault="00456407" w:rsidP="00456407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C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6407" w:rsidRPr="00456407" w:rsidRDefault="00456407" w:rsidP="00456407">
    <w:pPr>
      <w:spacing w:line="480" w:lineRule="auto"/>
      <w:rPr>
        <w:rFonts w:ascii="Times New Roman" w:hAnsi="Times New Roman" w:cs="Times New Roman"/>
        <w:sz w:val="24"/>
        <w:szCs w:val="24"/>
      </w:rPr>
    </w:pPr>
    <w:r>
      <w:t xml:space="preserve">Running Head: </w:t>
    </w:r>
    <w:sdt>
      <w:sdtPr>
        <w:id w:val="-20739580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56407">
          <w:rPr>
            <w:rFonts w:ascii="Times New Roman" w:hAnsi="Times New Roman" w:cs="Times New Roman"/>
            <w:sz w:val="24"/>
            <w:szCs w:val="24"/>
          </w:rPr>
          <w:t>ANTHROPOGENIC FOOD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7C1F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B61E54"/>
    <w:multiLevelType w:val="hybridMultilevel"/>
    <w:tmpl w:val="71EA7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zN7I0sjQ2MTaztLBU0lEKTi0uzszPAykwrAUAreO8nCwAAAA="/>
  </w:docVars>
  <w:rsids>
    <w:rsidRoot w:val="00936AB6"/>
    <w:rsid w:val="003B0052"/>
    <w:rsid w:val="00410DA3"/>
    <w:rsid w:val="00456407"/>
    <w:rsid w:val="00936AB6"/>
    <w:rsid w:val="0098100D"/>
    <w:rsid w:val="00A95A69"/>
    <w:rsid w:val="00D14C91"/>
    <w:rsid w:val="00D35260"/>
    <w:rsid w:val="00D53047"/>
    <w:rsid w:val="00ED14EC"/>
    <w:rsid w:val="00F7269C"/>
    <w:rsid w:val="00FD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7CB909-3ACC-42AB-A7D3-2CC6D542E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07"/>
  </w:style>
  <w:style w:type="paragraph" w:styleId="Footer">
    <w:name w:val="footer"/>
    <w:basedOn w:val="Normal"/>
    <w:link w:val="FooterChar"/>
    <w:uiPriority w:val="99"/>
    <w:unhideWhenUsed/>
    <w:rsid w:val="004564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3</cp:revision>
  <dcterms:created xsi:type="dcterms:W3CDTF">2020-04-06T21:03:00Z</dcterms:created>
  <dcterms:modified xsi:type="dcterms:W3CDTF">2020-04-06T21:10:00Z</dcterms:modified>
</cp:coreProperties>
</file>